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24DA" w14:textId="351DF740" w:rsidR="00186155" w:rsidRPr="00186155" w:rsidRDefault="0079534C" w:rsidP="004868A7">
      <w:pPr>
        <w:rPr>
          <w:rFonts w:ascii="Segoe UI" w:hAnsi="Segoe UI" w:cs="Segoe UI"/>
          <w:b/>
          <w:color w:val="009933"/>
          <w:sz w:val="32"/>
          <w:szCs w:val="32"/>
        </w:rPr>
      </w:pPr>
      <w:r w:rsidRPr="00186155">
        <w:rPr>
          <w:rFonts w:ascii="Segoe UI" w:hAnsi="Segoe UI" w:cs="Segoe UI"/>
          <w:b/>
          <w:noProof/>
          <w:color w:val="009933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B1DFBF6" wp14:editId="0EFC7B0D">
            <wp:simplePos x="0" y="0"/>
            <wp:positionH relativeFrom="column">
              <wp:posOffset>4777740</wp:posOffset>
            </wp:positionH>
            <wp:positionV relativeFrom="page">
              <wp:posOffset>304800</wp:posOffset>
            </wp:positionV>
            <wp:extent cx="1583055" cy="686435"/>
            <wp:effectExtent l="0" t="0" r="0" b="0"/>
            <wp:wrapTight wrapText="bothSides">
              <wp:wrapPolygon edited="0">
                <wp:start x="1819" y="0"/>
                <wp:lineTo x="0" y="4196"/>
                <wp:lineTo x="0" y="14387"/>
                <wp:lineTo x="1040" y="19182"/>
                <wp:lineTo x="1040" y="20381"/>
                <wp:lineTo x="3899" y="20981"/>
                <wp:lineTo x="16895" y="20981"/>
                <wp:lineTo x="18195" y="20981"/>
                <wp:lineTo x="21314" y="20981"/>
                <wp:lineTo x="21314" y="6594"/>
                <wp:lineTo x="4679" y="0"/>
                <wp:lineTo x="1819" y="0"/>
              </wp:wrapPolygon>
            </wp:wrapTight>
            <wp:docPr id="5" name="Picture 5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32545" w:rsidRPr="00063474">
        <w:rPr>
          <w:rFonts w:ascii="Segoe UI" w:hAnsi="Segoe UI" w:cs="Segoe UI"/>
          <w:b/>
          <w:color w:val="000000" w:themeColor="text1"/>
          <w:sz w:val="32"/>
          <w:szCs w:val="32"/>
        </w:rPr>
        <w:t>Programa</w:t>
      </w:r>
      <w:proofErr w:type="spellEnd"/>
      <w:r w:rsidR="00032545" w:rsidRPr="00063474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de </w:t>
      </w:r>
      <w:proofErr w:type="spellStart"/>
      <w:r w:rsidR="00032545" w:rsidRPr="00063474">
        <w:rPr>
          <w:rFonts w:ascii="Segoe UI" w:hAnsi="Segoe UI" w:cs="Segoe UI"/>
          <w:b/>
          <w:color w:val="000000" w:themeColor="text1"/>
          <w:sz w:val="32"/>
          <w:szCs w:val="32"/>
        </w:rPr>
        <w:t>Subsídios</w:t>
      </w:r>
      <w:proofErr w:type="spellEnd"/>
      <w:r w:rsidR="00032545" w:rsidRPr="00063474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ACOR FY25              </w:t>
      </w:r>
      <w:r w:rsidR="00DF7E84">
        <w:rPr>
          <w:rFonts w:ascii="Segoe UI" w:hAnsi="Segoe UI" w:cs="Segoe UI"/>
          <w:b/>
          <w:noProof/>
          <w:color w:val="4F6228" w:themeColor="accent3" w:themeShade="80"/>
          <w:sz w:val="20"/>
          <w:szCs w:val="20"/>
        </w:rPr>
        <w:tab/>
      </w:r>
      <w:r w:rsidR="00DF7E84">
        <w:rPr>
          <w:rFonts w:ascii="Segoe UI" w:hAnsi="Segoe UI" w:cs="Segoe UI"/>
          <w:b/>
          <w:noProof/>
          <w:color w:val="4F6228" w:themeColor="accent3" w:themeShade="80"/>
          <w:sz w:val="20"/>
          <w:szCs w:val="20"/>
        </w:rPr>
        <w:tab/>
      </w:r>
    </w:p>
    <w:p w14:paraId="121E5177" w14:textId="0191C00A" w:rsidR="004868A7" w:rsidRDefault="004868A7" w:rsidP="007C2EC6">
      <w:pPr>
        <w:spacing w:after="0"/>
        <w:rPr>
          <w:rFonts w:ascii="Segoe UI" w:eastAsia="Times New Roman" w:hAnsi="Segoe UI" w:cs="Segoe UI"/>
          <w:i/>
          <w:iCs/>
          <w:color w:val="262626" w:themeColor="text1" w:themeTint="D9"/>
          <w:sz w:val="20"/>
        </w:rPr>
      </w:pPr>
    </w:p>
    <w:p w14:paraId="48A31BD3" w14:textId="368C08D3" w:rsidR="004868A7" w:rsidRDefault="004868A7" w:rsidP="004868A7">
      <w:pPr>
        <w:spacing w:after="0"/>
        <w:rPr>
          <w:rFonts w:ascii="Segoe UI" w:eastAsia="Times New Roman" w:hAnsi="Segoe UI" w:cs="Segoe UI"/>
          <w:b/>
          <w:bCs/>
          <w:color w:val="262626" w:themeColor="text1" w:themeTint="D9"/>
        </w:rPr>
      </w:pPr>
      <w:r w:rsidRPr="004868A7">
        <w:rPr>
          <w:rFonts w:ascii="Segoe UI" w:eastAsia="Times New Roman" w:hAnsi="Segoe UI" w:cs="Segoe UI"/>
          <w:b/>
          <w:bCs/>
          <w:color w:val="262626" w:themeColor="text1" w:themeTint="D9"/>
        </w:rPr>
        <w:t>Descrição do Programa</w:t>
      </w:r>
    </w:p>
    <w:p w14:paraId="687B7CB4" w14:textId="60895130" w:rsidR="004868A7" w:rsidRPr="00211B33" w:rsidRDefault="00211B33" w:rsidP="004868A7">
      <w:pPr>
        <w:spacing w:after="0"/>
        <w:rPr>
          <w:rFonts w:ascii="Segoe UI" w:eastAsia="Times New Roman" w:hAnsi="Segoe UI" w:cs="Segoe UI"/>
          <w:color w:val="262626" w:themeColor="text1" w:themeTint="D9"/>
          <w:lang w:val="en"/>
        </w:rPr>
      </w:pP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Os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subsídios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do Allegany Community Out Reach (ACOR)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fornecem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suporte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de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curto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prazo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a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organizações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e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projetos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comunitários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que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ampliam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a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missão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e a </w:t>
      </w:r>
      <w:proofErr w:type="spellStart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>visão</w:t>
      </w:r>
      <w:proofErr w:type="spellEnd"/>
      <w:r w:rsidRPr="00211B33">
        <w:rPr>
          <w:rFonts w:ascii="Segoe UI" w:eastAsia="Times New Roman" w:hAnsi="Segoe UI" w:cs="Segoe UI"/>
          <w:color w:val="262626" w:themeColor="text1" w:themeTint="D9"/>
          <w:lang w:val="en"/>
        </w:rPr>
        <w:t xml:space="preserve"> das </w:t>
      </w:r>
      <w:hyperlink r:id="rId9" w:history="1">
        <w:proofErr w:type="spellStart"/>
        <w:r w:rsidRPr="00211B33">
          <w:rPr>
            <w:rStyle w:val="Hyperlink"/>
            <w:rFonts w:ascii="Segoe UI" w:eastAsia="Times New Roman" w:hAnsi="Segoe UI" w:cs="Segoe UI"/>
            <w:lang w:val="en"/>
          </w:rPr>
          <w:t>Irmãs</w:t>
        </w:r>
        <w:proofErr w:type="spellEnd"/>
        <w:r w:rsidRPr="00211B33">
          <w:rPr>
            <w:rStyle w:val="Hyperlink"/>
            <w:rFonts w:ascii="Segoe UI" w:eastAsia="Times New Roman" w:hAnsi="Segoe UI" w:cs="Segoe UI"/>
            <w:lang w:val="en"/>
          </w:rPr>
          <w:t xml:space="preserve"> </w:t>
        </w:r>
        <w:proofErr w:type="spellStart"/>
        <w:r w:rsidRPr="00211B33">
          <w:rPr>
            <w:rStyle w:val="Hyperlink"/>
            <w:rFonts w:ascii="Segoe UI" w:eastAsia="Times New Roman" w:hAnsi="Segoe UI" w:cs="Segoe UI"/>
            <w:lang w:val="en"/>
          </w:rPr>
          <w:t>Franciscanas</w:t>
        </w:r>
        <w:proofErr w:type="spellEnd"/>
        <w:r w:rsidRPr="00211B33">
          <w:rPr>
            <w:rStyle w:val="Hyperlink"/>
            <w:rFonts w:ascii="Segoe UI" w:eastAsia="Times New Roman" w:hAnsi="Segoe UI" w:cs="Segoe UI"/>
            <w:lang w:val="en"/>
          </w:rPr>
          <w:t xml:space="preserve"> de Allegany</w:t>
        </w:r>
      </w:hyperlink>
      <w:r w:rsidR="004868A7" w:rsidRPr="004868A7">
        <w:rPr>
          <w:rFonts w:ascii="Segoe UI" w:eastAsia="Times New Roman" w:hAnsi="Segoe UI" w:cs="Segoe UI"/>
          <w:color w:val="262626" w:themeColor="text1" w:themeTint="D9"/>
        </w:rPr>
        <w:t xml:space="preserve">. Os subsídios se concentram na melhoria da saúde, bem-estar e qualidade de vida em comunidades marginalizadas. O financiamento é limitado a organizações sem fins lucrativos com uma afiliação ativa e direta com as Irmãs Franciscanas de Allegany ou </w:t>
      </w:r>
      <w:hyperlink r:id="rId10" w:history="1">
        <w:r w:rsidR="004868A7" w:rsidRPr="00D71D4D">
          <w:rPr>
            <w:rStyle w:val="Hyperlink"/>
            <w:rFonts w:ascii="Segoe UI" w:eastAsia="Times New Roman" w:hAnsi="Segoe UI" w:cs="Segoe UI"/>
          </w:rPr>
          <w:t>Allegany Franciscanas Associates</w:t>
        </w:r>
      </w:hyperlink>
      <w:r w:rsidR="006B1BFC">
        <w:rPr>
          <w:rStyle w:val="Hyperlink"/>
          <w:rFonts w:ascii="Segoe UI" w:eastAsia="Times New Roman" w:hAnsi="Segoe UI" w:cs="Segoe UI"/>
        </w:rPr>
        <w:t>,</w:t>
      </w:r>
      <w:r w:rsidR="004868A7" w:rsidRPr="004868A7">
        <w:rPr>
          <w:rFonts w:ascii="Segoe UI" w:eastAsia="Times New Roman" w:hAnsi="Segoe UI" w:cs="Segoe UI"/>
          <w:color w:val="262626" w:themeColor="text1" w:themeTint="D9"/>
        </w:rPr>
        <w:t xml:space="preserve"> ou que são um ministério da </w:t>
      </w:r>
      <w:hyperlink r:id="rId11" w:history="1">
        <w:r w:rsidR="004868A7" w:rsidRPr="00C2118D">
          <w:rPr>
            <w:rStyle w:val="Hyperlink"/>
            <w:rFonts w:ascii="Segoe UI" w:eastAsia="Times New Roman" w:hAnsi="Segoe UI" w:cs="Segoe UI"/>
          </w:rPr>
          <w:t>Trinity Health</w:t>
        </w:r>
      </w:hyperlink>
      <w:r w:rsidR="004868A7" w:rsidRPr="004868A7">
        <w:rPr>
          <w:rFonts w:ascii="Segoe UI" w:eastAsia="Times New Roman" w:hAnsi="Segoe UI" w:cs="Segoe UI"/>
          <w:color w:val="262626" w:themeColor="text1" w:themeTint="D9"/>
        </w:rPr>
        <w:t>. Solicitações de até US$ 10.000 serão consideradas.</w:t>
      </w:r>
    </w:p>
    <w:p w14:paraId="2EABA0B4" w14:textId="77777777" w:rsidR="004868A7" w:rsidRDefault="004868A7" w:rsidP="004868A7">
      <w:pPr>
        <w:spacing w:after="0"/>
        <w:rPr>
          <w:rFonts w:ascii="Segoe UI" w:eastAsia="Times New Roman" w:hAnsi="Segoe UI" w:cs="Segoe UI"/>
          <w:b/>
          <w:bCs/>
          <w:color w:val="262626" w:themeColor="text1" w:themeTint="D9"/>
        </w:rPr>
      </w:pPr>
    </w:p>
    <w:p w14:paraId="45C8E809" w14:textId="5B44C0B2" w:rsidR="004B573F" w:rsidRPr="00F753E7" w:rsidRDefault="004F6888" w:rsidP="007B3E6C">
      <w:pPr>
        <w:spacing w:after="120"/>
        <w:rPr>
          <w:rFonts w:ascii="Segoe UI" w:hAnsi="Segoe UI" w:cs="Segoe UI"/>
        </w:rPr>
      </w:pPr>
      <w:r w:rsidRPr="00F753E7">
        <w:rPr>
          <w:rFonts w:ascii="Segoe UI" w:hAnsi="Segoe UI" w:cs="Segoe UI"/>
        </w:rPr>
        <w:t xml:space="preserve">Os pedidos de subvenção podem ser apresentados para apoio operacional geral </w:t>
      </w:r>
      <w:r w:rsidR="00A639B9" w:rsidRPr="00F753E7">
        <w:rPr>
          <w:rFonts w:ascii="Segoe UI" w:hAnsi="Segoe UI" w:cs="Segoe UI"/>
          <w:b/>
          <w:u w:val="single"/>
        </w:rPr>
        <w:t xml:space="preserve">ou </w:t>
      </w:r>
      <w:r w:rsidR="00A639B9" w:rsidRPr="00F753E7">
        <w:rPr>
          <w:rFonts w:ascii="Segoe UI" w:hAnsi="Segoe UI" w:cs="Segoe UI"/>
          <w:bCs/>
        </w:rPr>
        <w:t xml:space="preserve">apoio a projetos. </w:t>
      </w:r>
      <w:r w:rsidR="00A639B9" w:rsidRPr="00F753E7">
        <w:rPr>
          <w:rFonts w:ascii="Segoe UI" w:hAnsi="Segoe UI" w:cs="Segoe UI"/>
        </w:rPr>
        <w:t xml:space="preserve">As solicitações operacionais gerais apoiam a missão e os objetivos gerais da organização e devem ajudar a fortalecer a organização ou promover seus propósitos de caridade. Os exemplos podem incluir planejamento estratégico, atualizações de tecnologia e custos de infraestrutura, como serviços públicos, aluguel e pessoal. As solicitações de projetos devem ser para projetos e atividades específicas. Exemplos podem incluir prestação de cuidados de saúde baseados na comunidade, distribuição de alimentos e roupas, hortas comunitárias e habilidades de emprego. </w:t>
      </w:r>
    </w:p>
    <w:p w14:paraId="1ED11FBF" w14:textId="77777777" w:rsidR="00155C80" w:rsidRDefault="00155C80" w:rsidP="004F6888">
      <w:pPr>
        <w:spacing w:after="120"/>
        <w:rPr>
          <w:rFonts w:ascii="Segoe UI" w:hAnsi="Segoe UI" w:cs="Segoe UI"/>
          <w:b/>
          <w:color w:val="0099CC"/>
          <w:sz w:val="20"/>
          <w:szCs w:val="20"/>
          <w:u w:val="single"/>
        </w:rPr>
      </w:pPr>
    </w:p>
    <w:p w14:paraId="00C32B81" w14:textId="0D989ED6" w:rsidR="00032545" w:rsidRPr="00263EDC" w:rsidRDefault="008A676F" w:rsidP="00B8663F">
      <w:pPr>
        <w:spacing w:after="120"/>
        <w:rPr>
          <w:rFonts w:ascii="Segoe UI" w:hAnsi="Segoe UI" w:cs="Segoe UI"/>
          <w:b/>
          <w:u w:val="single"/>
        </w:rPr>
      </w:pPr>
      <w:r w:rsidRPr="00263EDC">
        <w:rPr>
          <w:rFonts w:ascii="Segoe UI" w:hAnsi="Segoe UI" w:cs="Segoe UI"/>
          <w:b/>
          <w:u w:val="single"/>
        </w:rPr>
        <w:t>Critérios de Prioridade</w:t>
      </w:r>
      <w:r w:rsidR="00B8663F">
        <w:rPr>
          <w:rFonts w:ascii="Segoe UI" w:hAnsi="Segoe UI" w:cs="Segoe UI"/>
          <w:b/>
          <w:u w:val="single"/>
        </w:rPr>
        <w:br/>
      </w:r>
      <w:r w:rsidR="00032545" w:rsidRPr="00263EDC">
        <w:rPr>
          <w:rFonts w:ascii="Segoe UI" w:hAnsi="Segoe UI" w:cs="Segoe UI"/>
        </w:rPr>
        <w:t>Será dada prioridade a organizações e projetos que atendam a todos ou à maioria dos seguintes critérios:</w:t>
      </w:r>
    </w:p>
    <w:p w14:paraId="5A68B413" w14:textId="06E877C6" w:rsidR="00032545" w:rsidRPr="00263EDC" w:rsidRDefault="00032545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r w:rsidRPr="00263EDC">
        <w:rPr>
          <w:rFonts w:ascii="Segoe UI" w:hAnsi="Segoe UI" w:cs="Segoe UI"/>
        </w:rPr>
        <w:t xml:space="preserve">melhorar a saúde, o bem-estar e a qualidade de vida através de uma abordagem </w:t>
      </w:r>
      <w:proofErr w:type="gramStart"/>
      <w:r w:rsidRPr="00263EDC">
        <w:rPr>
          <w:rFonts w:ascii="Segoe UI" w:hAnsi="Segoe UI" w:cs="Segoe UI"/>
        </w:rPr>
        <w:t>holística;</w:t>
      </w:r>
      <w:proofErr w:type="gramEnd"/>
    </w:p>
    <w:p w14:paraId="7DD1304A" w14:textId="77777777" w:rsidR="00032545" w:rsidRPr="00263EDC" w:rsidRDefault="00032545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r w:rsidRPr="00263EDC">
        <w:rPr>
          <w:rFonts w:ascii="Segoe UI" w:hAnsi="Segoe UI" w:cs="Segoe UI"/>
        </w:rPr>
        <w:t xml:space="preserve">promover </w:t>
      </w:r>
      <w:proofErr w:type="gramStart"/>
      <w:r w:rsidRPr="00263EDC">
        <w:rPr>
          <w:rFonts w:ascii="Segoe UI" w:hAnsi="Segoe UI" w:cs="Segoe UI"/>
        </w:rPr>
        <w:t>a</w:t>
      </w:r>
      <w:proofErr w:type="gramEnd"/>
      <w:r w:rsidRPr="00263EDC">
        <w:rPr>
          <w:rFonts w:ascii="Segoe UI" w:hAnsi="Segoe UI" w:cs="Segoe UI"/>
        </w:rPr>
        <w:t xml:space="preserve"> autossuficiência ou provocar mudanças sistémicas;</w:t>
      </w:r>
    </w:p>
    <w:p w14:paraId="5D36880F" w14:textId="2F9518C8" w:rsidR="00032545" w:rsidRPr="00263EDC" w:rsidRDefault="009861F7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bookmarkStart w:id="0" w:name="_Hlk79757759"/>
      <w:r w:rsidRPr="00263EDC">
        <w:rPr>
          <w:rFonts w:ascii="Segoe UI" w:hAnsi="Segoe UI" w:cs="Segoe UI"/>
        </w:rPr>
        <w:t xml:space="preserve">prestar serviços </w:t>
      </w:r>
      <w:proofErr w:type="gramStart"/>
      <w:r w:rsidRPr="00263EDC">
        <w:rPr>
          <w:rFonts w:ascii="Segoe UI" w:hAnsi="Segoe UI" w:cs="Segoe UI"/>
        </w:rPr>
        <w:t>a</w:t>
      </w:r>
      <w:proofErr w:type="gramEnd"/>
      <w:r w:rsidRPr="00263EDC">
        <w:rPr>
          <w:rFonts w:ascii="Segoe UI" w:hAnsi="Segoe UI" w:cs="Segoe UI"/>
        </w:rPr>
        <w:t xml:space="preserve"> indivíduos dos seguintes grupos marginalizados: BIPOC (Negros, Indígenas, Pessoas de Cor), membros da comunidade LGBTQ+, Indivíduos com Deficiência, populações de baixa renda e outros grupos historicamente marginalizados;</w:t>
      </w:r>
    </w:p>
    <w:bookmarkEnd w:id="0"/>
    <w:p w14:paraId="100E86FC" w14:textId="77777777" w:rsidR="00032545" w:rsidRPr="00263EDC" w:rsidRDefault="00032545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r w:rsidRPr="00263EDC">
        <w:rPr>
          <w:rFonts w:ascii="Segoe UI" w:hAnsi="Segoe UI" w:cs="Segoe UI"/>
        </w:rPr>
        <w:t xml:space="preserve">esforçar-se para incorporar o ponto de vista dos indivíduos que são </w:t>
      </w:r>
      <w:proofErr w:type="gramStart"/>
      <w:r w:rsidRPr="00263EDC">
        <w:rPr>
          <w:rFonts w:ascii="Segoe UI" w:hAnsi="Segoe UI" w:cs="Segoe UI"/>
        </w:rPr>
        <w:t>servidos;</w:t>
      </w:r>
      <w:proofErr w:type="gramEnd"/>
    </w:p>
    <w:p w14:paraId="185D3BBB" w14:textId="4954EF6D" w:rsidR="009861F7" w:rsidRPr="00263EDC" w:rsidRDefault="009861F7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r w:rsidRPr="00263EDC">
        <w:rPr>
          <w:rFonts w:ascii="Segoe UI" w:hAnsi="Segoe UI" w:cs="Segoe UI"/>
        </w:rPr>
        <w:t xml:space="preserve">foco nas </w:t>
      </w:r>
      <w:proofErr w:type="gramStart"/>
      <w:r w:rsidRPr="00263EDC">
        <w:rPr>
          <w:rFonts w:ascii="Segoe UI" w:hAnsi="Segoe UI" w:cs="Segoe UI"/>
        </w:rPr>
        <w:t>mulheres;</w:t>
      </w:r>
      <w:proofErr w:type="gramEnd"/>
    </w:p>
    <w:p w14:paraId="11EE90CA" w14:textId="2F8972EA" w:rsidR="00263EDC" w:rsidRPr="007F75F7" w:rsidRDefault="00263EDC" w:rsidP="00063474">
      <w:pPr>
        <w:pStyle w:val="ListParagraph"/>
        <w:numPr>
          <w:ilvl w:val="0"/>
          <w:numId w:val="29"/>
        </w:numPr>
        <w:rPr>
          <w:rFonts w:ascii="Segoe UI" w:hAnsi="Segoe UI" w:cs="Segoe UI"/>
          <w:b/>
          <w:u w:val="single"/>
        </w:rPr>
      </w:pPr>
      <w:r w:rsidRPr="007F75F7">
        <w:rPr>
          <w:rFonts w:ascii="Segoe UI" w:hAnsi="Segoe UI" w:cs="Segoe UI"/>
        </w:rPr>
        <w:t>foco no meio ambiente.</w:t>
      </w:r>
      <w:r w:rsidR="006B1BFC">
        <w:rPr>
          <w:rFonts w:ascii="Segoe UI" w:hAnsi="Segoe UI" w:cs="Segoe UI"/>
        </w:rPr>
        <w:br/>
      </w:r>
    </w:p>
    <w:p w14:paraId="58BD8119" w14:textId="7521D6F2" w:rsidR="00155C80" w:rsidRPr="00263EDC" w:rsidRDefault="00155C80" w:rsidP="00155C80">
      <w:pPr>
        <w:rPr>
          <w:rFonts w:ascii="Segoe UI" w:hAnsi="Segoe UI" w:cs="Segoe UI"/>
        </w:rPr>
      </w:pPr>
      <w:r w:rsidRPr="00263EDC">
        <w:rPr>
          <w:rFonts w:ascii="Segoe UI" w:hAnsi="Segoe UI" w:cs="Segoe UI"/>
          <w:b/>
          <w:u w:val="single"/>
        </w:rPr>
        <w:t>Elegibilidade</w:t>
      </w:r>
      <w:r w:rsidRPr="00263EDC">
        <w:rPr>
          <w:rFonts w:ascii="Segoe UI" w:hAnsi="Segoe UI" w:cs="Segoe UI"/>
          <w:b/>
          <w:color w:val="009933"/>
          <w:u w:val="single"/>
        </w:rPr>
        <w:br/>
      </w:r>
      <w:r w:rsidRPr="00263EDC">
        <w:rPr>
          <w:rFonts w:ascii="Segoe UI" w:hAnsi="Segoe UI" w:cs="Segoe UI"/>
        </w:rPr>
        <w:t>Para ser considerada para financiamento, a organização deve atender aos seguintes requisitos básicos:</w:t>
      </w:r>
    </w:p>
    <w:p w14:paraId="790E9311" w14:textId="77777777" w:rsidR="00155C80" w:rsidRPr="00263EDC" w:rsidRDefault="00155C80" w:rsidP="00233625">
      <w:pPr>
        <w:pStyle w:val="ListParagraph"/>
        <w:numPr>
          <w:ilvl w:val="0"/>
          <w:numId w:val="32"/>
        </w:numPr>
        <w:rPr>
          <w:rFonts w:ascii="Segoe UI" w:hAnsi="Segoe UI" w:cs="Segoe UI"/>
        </w:rPr>
      </w:pPr>
      <w:r w:rsidRPr="00263EDC">
        <w:rPr>
          <w:rFonts w:ascii="Segoe UI" w:hAnsi="Segoe UI" w:cs="Segoe UI"/>
        </w:rPr>
        <w:t xml:space="preserve">Ter recebido uma decisão da Receita Federal confirmando a isenção do imposto de renda federal sob a seção 501(c)(3) do Código da Receita Federal. </w:t>
      </w:r>
    </w:p>
    <w:p w14:paraId="3F2CDE19" w14:textId="596E9E4D" w:rsidR="00155C80" w:rsidRPr="00263EDC" w:rsidRDefault="00155C80" w:rsidP="00233625">
      <w:pPr>
        <w:pStyle w:val="ListParagraph"/>
        <w:numPr>
          <w:ilvl w:val="0"/>
          <w:numId w:val="32"/>
        </w:numPr>
        <w:rPr>
          <w:rFonts w:ascii="Segoe UI" w:hAnsi="Segoe UI" w:cs="Segoe UI"/>
        </w:rPr>
      </w:pPr>
      <w:r w:rsidRPr="00263EDC">
        <w:rPr>
          <w:rFonts w:ascii="Segoe UI" w:hAnsi="Segoe UI" w:cs="Segoe UI"/>
        </w:rPr>
        <w:t xml:space="preserve">Estar disposto e capaz de cumprir todos os requisitos do Contrato de Subvenção dos Ministérios Franciscanos da Allegany. (Veja um </w:t>
      </w:r>
      <w:hyperlink r:id="rId12" w:history="1">
        <w:proofErr w:type="spellStart"/>
        <w:r w:rsidRPr="00125BDA">
          <w:rPr>
            <w:rStyle w:val="Hyperlink"/>
            <w:rFonts w:ascii="Segoe UI" w:hAnsi="Segoe UI" w:cs="Segoe UI"/>
          </w:rPr>
          <w:t>concordância</w:t>
        </w:r>
        <w:proofErr w:type="spellEnd"/>
        <w:r w:rsidRPr="00125BDA">
          <w:rPr>
            <w:rStyle w:val="Hyperlink"/>
            <w:rFonts w:ascii="Segoe UI" w:hAnsi="Segoe UI" w:cs="Segoe UI"/>
          </w:rPr>
          <w:t xml:space="preserve"> </w:t>
        </w:r>
        <w:proofErr w:type="spellStart"/>
        <w:r w:rsidRPr="00125BDA">
          <w:rPr>
            <w:rStyle w:val="Hyperlink"/>
            <w:rFonts w:ascii="Segoe UI" w:hAnsi="Segoe UI" w:cs="Segoe UI"/>
          </w:rPr>
          <w:t>amostral</w:t>
        </w:r>
        <w:proofErr w:type="spellEnd"/>
      </w:hyperlink>
      <w:r w:rsidRPr="003C5FCF">
        <w:rPr>
          <w:rFonts w:ascii="Segoe UI" w:hAnsi="Segoe UI" w:cs="Segoe UI"/>
        </w:rPr>
        <w:t>).</w:t>
      </w:r>
    </w:p>
    <w:p w14:paraId="09DC548F" w14:textId="014C68A2" w:rsidR="006B1BFC" w:rsidRPr="0079534C" w:rsidRDefault="00155C80" w:rsidP="00072AE4">
      <w:pPr>
        <w:pStyle w:val="ListParagraph"/>
        <w:numPr>
          <w:ilvl w:val="0"/>
          <w:numId w:val="32"/>
        </w:numPr>
        <w:rPr>
          <w:rFonts w:ascii="Segoe UI" w:hAnsi="Segoe UI" w:cs="Segoe UI"/>
          <w:b/>
          <w:u w:val="single"/>
        </w:rPr>
      </w:pPr>
      <w:r w:rsidRPr="0079534C">
        <w:rPr>
          <w:rFonts w:ascii="Segoe UI" w:hAnsi="Segoe UI" w:cs="Segoe UI"/>
        </w:rPr>
        <w:t xml:space="preserve">Os projetos devem ter uma afiliação ativa e direta com as Irmãs Franciscanas de Allegany ou Allegany Franciscanas Associates (ou seja, onde os membros/associados da FSA estão </w:t>
      </w:r>
      <w:r w:rsidRPr="0079534C">
        <w:rPr>
          <w:rFonts w:ascii="Segoe UI" w:hAnsi="Segoe UI" w:cs="Segoe UI"/>
        </w:rPr>
        <w:lastRenderedPageBreak/>
        <w:t xml:space="preserve">atualmente presentes como patrocinador, curador, funcionários ou voluntários) ou devem ser membros da Trinity Health. </w:t>
      </w:r>
    </w:p>
    <w:p w14:paraId="10B6C894" w14:textId="64A4AA98" w:rsidR="00155C80" w:rsidRPr="0036545E" w:rsidRDefault="00155C80" w:rsidP="00155C80">
      <w:p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  <w:b/>
          <w:u w:val="single"/>
        </w:rPr>
        <w:t>Limitações</w:t>
      </w:r>
    </w:p>
    <w:p w14:paraId="3906E175" w14:textId="77777777" w:rsidR="00155C80" w:rsidRPr="0036545E" w:rsidRDefault="00155C80" w:rsidP="00233625">
      <w:pPr>
        <w:pStyle w:val="ListParagraph"/>
        <w:numPr>
          <w:ilvl w:val="0"/>
          <w:numId w:val="33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>Nenhuma organização pode receber mais de um Subsídio ACOR por ano.</w:t>
      </w:r>
    </w:p>
    <w:p w14:paraId="58040BEF" w14:textId="77777777" w:rsidR="00155C80" w:rsidRPr="0036545E" w:rsidRDefault="00155C80" w:rsidP="00233625">
      <w:pPr>
        <w:pStyle w:val="ListParagraph"/>
        <w:numPr>
          <w:ilvl w:val="0"/>
          <w:numId w:val="33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>Apenas uma candidatura pode ser apresentada para uma organização por ciclo.</w:t>
      </w:r>
    </w:p>
    <w:p w14:paraId="2E4AC623" w14:textId="2458DA71" w:rsidR="00155C80" w:rsidRPr="0036545E" w:rsidRDefault="00155C80" w:rsidP="00233625">
      <w:pPr>
        <w:pStyle w:val="ListParagraph"/>
        <w:numPr>
          <w:ilvl w:val="0"/>
          <w:numId w:val="33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>As organizações com um Subsídio ACOR ativo (atual) podem não se inscrever até que o subsídio ativo seja concluído com um relatório final.</w:t>
      </w:r>
    </w:p>
    <w:p w14:paraId="059FFF4A" w14:textId="77777777" w:rsidR="00155C80" w:rsidRPr="0036545E" w:rsidRDefault="00155C80" w:rsidP="00233625">
      <w:pPr>
        <w:pStyle w:val="ListParagraph"/>
        <w:numPr>
          <w:ilvl w:val="0"/>
          <w:numId w:val="33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>Os Subsídios ACOR não estão disponíveis para indivíduos, órgãos públicos, eventos de arrecadação de fundos ou doações.</w:t>
      </w:r>
    </w:p>
    <w:p w14:paraId="5B478090" w14:textId="28EB005E" w:rsidR="00DB6BF3" w:rsidRPr="0036545E" w:rsidRDefault="00DB6BF3" w:rsidP="000F2575">
      <w:pPr>
        <w:spacing w:after="0"/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  <w:b/>
          <w:u w:val="single"/>
        </w:rPr>
        <w:t>Processo de Candidatura</w:t>
      </w:r>
    </w:p>
    <w:p w14:paraId="77F6E72C" w14:textId="20481689" w:rsidR="00E66809" w:rsidRPr="0036545E" w:rsidRDefault="00E66809" w:rsidP="00155C80">
      <w:pPr>
        <w:rPr>
          <w:rFonts w:ascii="Segoe UI" w:hAnsi="Segoe UI" w:cs="Segoe UI"/>
          <w:bCs/>
          <w:color w:val="000000" w:themeColor="text1"/>
        </w:rPr>
      </w:pPr>
      <w:r w:rsidRPr="0036545E">
        <w:rPr>
          <w:rFonts w:ascii="Segoe UI" w:hAnsi="Segoe UI" w:cs="Segoe UI"/>
          <w:bCs/>
          <w:color w:val="000000" w:themeColor="text1"/>
        </w:rPr>
        <w:t>Há duas etapas para o pedido de concessão on-line. Primeiro, um breve pedido de LOI (carta de intenção) deve ser preenchido. Em segundo lugar, se a LOI for aprovada, você será convidado a preencher uma inscrição completa.</w:t>
      </w:r>
    </w:p>
    <w:p w14:paraId="0A607F41" w14:textId="26B29448" w:rsidR="008D7F84" w:rsidRPr="0036545E" w:rsidRDefault="008D7F84" w:rsidP="008D7F84">
      <w:pPr>
        <w:pStyle w:val="ListParagraph"/>
        <w:numPr>
          <w:ilvl w:val="0"/>
          <w:numId w:val="5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 xml:space="preserve">Se </w:t>
      </w:r>
      <w:proofErr w:type="spellStart"/>
      <w:r w:rsidRPr="0036545E">
        <w:rPr>
          <w:rFonts w:ascii="Segoe UI" w:hAnsi="Segoe UI" w:cs="Segoe UI"/>
        </w:rPr>
        <w:t>uma</w:t>
      </w:r>
      <w:proofErr w:type="spellEnd"/>
      <w:r w:rsidRPr="0036545E">
        <w:rPr>
          <w:rFonts w:ascii="Segoe UI" w:hAnsi="Segoe UI" w:cs="Segoe UI"/>
        </w:rPr>
        <w:t xml:space="preserve"> </w:t>
      </w:r>
      <w:proofErr w:type="spellStart"/>
      <w:r w:rsidRPr="0036545E">
        <w:rPr>
          <w:rFonts w:ascii="Segoe UI" w:hAnsi="Segoe UI" w:cs="Segoe UI"/>
        </w:rPr>
        <w:t>solicitação</w:t>
      </w:r>
      <w:proofErr w:type="spellEnd"/>
      <w:r w:rsidRPr="0036545E">
        <w:rPr>
          <w:rFonts w:ascii="Segoe UI" w:hAnsi="Segoe UI" w:cs="Segoe UI"/>
        </w:rPr>
        <w:t xml:space="preserve"> ACOR anterior da organização tiver sido recusada, é altamente recomendável que você fale conosco antes de enviar outra solicitação (consulte as informações de contato abaixo). </w:t>
      </w:r>
    </w:p>
    <w:p w14:paraId="6B0B4D75" w14:textId="46D122FE" w:rsidR="00597832" w:rsidRPr="0036545E" w:rsidRDefault="00597832" w:rsidP="002A3937">
      <w:pPr>
        <w:pStyle w:val="ListParagraph"/>
        <w:numPr>
          <w:ilvl w:val="0"/>
          <w:numId w:val="5"/>
        </w:numPr>
        <w:rPr>
          <w:rFonts w:ascii="Segoe UI" w:hAnsi="Segoe UI" w:cs="Segoe UI"/>
          <w:b/>
          <w:u w:val="single"/>
        </w:rPr>
      </w:pPr>
      <w:r w:rsidRPr="0036545E">
        <w:rPr>
          <w:rFonts w:ascii="Segoe UI" w:hAnsi="Segoe UI" w:cs="Segoe UI"/>
        </w:rPr>
        <w:t xml:space="preserve">As candidaturas podem ser apresentadas a qualquer momento durante os dois ciclos de subvenção.  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2695"/>
        <w:gridCol w:w="2416"/>
        <w:gridCol w:w="2509"/>
      </w:tblGrid>
      <w:tr w:rsidR="00FC1042" w:rsidRPr="00705C82" w14:paraId="13ED621F" w14:textId="77777777" w:rsidTr="006D3BBE">
        <w:trPr>
          <w:trHeight w:val="38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BA76E87" w14:textId="77777777" w:rsidR="00FC1042" w:rsidRPr="00705C82" w:rsidRDefault="00FC1042" w:rsidP="00FC1042">
            <w:pPr>
              <w:ind w:left="36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5147EF9B" w14:textId="77777777" w:rsidR="00FC1042" w:rsidRPr="0036545E" w:rsidRDefault="00FC1042" w:rsidP="006D3BBE">
            <w:pPr>
              <w:pStyle w:val="ListParagraph"/>
              <w:ind w:left="0"/>
              <w:rPr>
                <w:rFonts w:ascii="Segoe UI" w:hAnsi="Segoe UI" w:cs="Segoe UI"/>
                <w:b/>
              </w:rPr>
            </w:pPr>
            <w:r w:rsidRPr="0036545E">
              <w:rPr>
                <w:rFonts w:ascii="Segoe UI" w:hAnsi="Segoe UI" w:cs="Segoe UI"/>
                <w:b/>
              </w:rPr>
              <w:t>Ciclo de Outono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C000D9" w14:textId="4B0D4882" w:rsidR="00FC1042" w:rsidRPr="0036545E" w:rsidRDefault="00FC1042" w:rsidP="006D3BBE">
            <w:pPr>
              <w:pStyle w:val="ListParagraph"/>
              <w:ind w:left="0"/>
              <w:rPr>
                <w:rFonts w:ascii="Segoe UI" w:hAnsi="Segoe UI" w:cs="Segoe UI"/>
                <w:b/>
              </w:rPr>
            </w:pPr>
            <w:r w:rsidRPr="0036545E">
              <w:rPr>
                <w:rFonts w:ascii="Segoe UI" w:hAnsi="Segoe UI" w:cs="Segoe UI"/>
                <w:b/>
              </w:rPr>
              <w:t>Ciclo da Primavera</w:t>
            </w:r>
          </w:p>
        </w:tc>
      </w:tr>
      <w:tr w:rsidR="00FC1042" w:rsidRPr="00705C82" w14:paraId="629C8017" w14:textId="77777777" w:rsidTr="001B5B41">
        <w:trPr>
          <w:trHeight w:val="39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4D9F836" w14:textId="702106FC" w:rsidR="00FC1042" w:rsidRPr="0036545E" w:rsidRDefault="004B573F" w:rsidP="00FC1042">
            <w:pPr>
              <w:ind w:left="360"/>
              <w:rPr>
                <w:rFonts w:ascii="Segoe UI" w:hAnsi="Segoe UI" w:cs="Segoe UI"/>
                <w:b/>
              </w:rPr>
            </w:pPr>
            <w:r w:rsidRPr="0036545E">
              <w:rPr>
                <w:rFonts w:ascii="Segoe UI" w:hAnsi="Segoe UI" w:cs="Segoe UI"/>
                <w:b/>
              </w:rPr>
              <w:t>Prazo da LOI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913E4E5" w14:textId="3F8654FF" w:rsidR="00FC1042" w:rsidRPr="0036545E" w:rsidRDefault="004B573F" w:rsidP="00DC1C11">
            <w:pPr>
              <w:jc w:val="both"/>
              <w:rPr>
                <w:rFonts w:ascii="Segoe UI" w:hAnsi="Segoe UI" w:cs="Segoe UI"/>
                <w:bCs/>
              </w:rPr>
            </w:pPr>
            <w:r w:rsidRPr="0036545E">
              <w:rPr>
                <w:rFonts w:ascii="Segoe UI" w:hAnsi="Segoe UI" w:cs="Segoe UI"/>
                <w:bCs/>
              </w:rPr>
              <w:t>26 de setembro de 2024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B40DE49" w14:textId="7C8EAA4A" w:rsidR="00FC1042" w:rsidRPr="0036545E" w:rsidRDefault="004B573F" w:rsidP="003E223C">
            <w:pPr>
              <w:pStyle w:val="ListParagraph"/>
              <w:ind w:left="0"/>
              <w:rPr>
                <w:rFonts w:ascii="Segoe UI" w:hAnsi="Segoe UI" w:cs="Segoe UI"/>
                <w:bCs/>
              </w:rPr>
            </w:pPr>
            <w:r w:rsidRPr="0036545E">
              <w:rPr>
                <w:rFonts w:ascii="Segoe UI" w:hAnsi="Segoe UI" w:cs="Segoe UI"/>
                <w:bCs/>
              </w:rPr>
              <w:t>27 de março de 2025</w:t>
            </w:r>
          </w:p>
        </w:tc>
      </w:tr>
      <w:tr w:rsidR="00FC1042" w:rsidRPr="00705C82" w14:paraId="5CB1B94B" w14:textId="77777777" w:rsidTr="001B5B41">
        <w:trPr>
          <w:trHeight w:val="326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8EAEFF0" w14:textId="3D6AF361" w:rsidR="00FC1042" w:rsidRPr="0036545E" w:rsidRDefault="004B573F" w:rsidP="00FC1042">
            <w:pPr>
              <w:ind w:left="360"/>
              <w:rPr>
                <w:rFonts w:ascii="Segoe UI" w:hAnsi="Segoe UI" w:cs="Segoe UI"/>
                <w:b/>
              </w:rPr>
            </w:pPr>
            <w:r w:rsidRPr="0036545E">
              <w:rPr>
                <w:rFonts w:ascii="Segoe UI" w:hAnsi="Segoe UI" w:cs="Segoe UI"/>
                <w:b/>
              </w:rPr>
              <w:t>Prazo total de candidatura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8038E25" w14:textId="64ABD948" w:rsidR="00FC1042" w:rsidRPr="0036545E" w:rsidRDefault="00FC1042" w:rsidP="00001A62">
            <w:pPr>
              <w:jc w:val="both"/>
              <w:rPr>
                <w:rFonts w:ascii="Segoe UI" w:hAnsi="Segoe UI" w:cs="Segoe UI"/>
              </w:rPr>
            </w:pPr>
            <w:r w:rsidRPr="0036545E">
              <w:rPr>
                <w:rFonts w:ascii="Segoe UI" w:hAnsi="Segoe UI" w:cs="Segoe UI"/>
              </w:rPr>
              <w:t xml:space="preserve">Outubro. 1, 2024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B7117FB" w14:textId="78339B9A" w:rsidR="00FC1042" w:rsidRPr="0036545E" w:rsidRDefault="00FC1042" w:rsidP="00001A62">
            <w:pPr>
              <w:pStyle w:val="ListParagraph"/>
              <w:ind w:left="0"/>
              <w:rPr>
                <w:rFonts w:ascii="Segoe UI" w:hAnsi="Segoe UI" w:cs="Segoe UI"/>
              </w:rPr>
            </w:pPr>
            <w:r w:rsidRPr="0036545E">
              <w:rPr>
                <w:rFonts w:ascii="Segoe UI" w:hAnsi="Segoe UI" w:cs="Segoe UI"/>
              </w:rPr>
              <w:t xml:space="preserve">1 de abril de 2025 </w:t>
            </w:r>
          </w:p>
        </w:tc>
      </w:tr>
      <w:tr w:rsidR="00FC1042" w:rsidRPr="00705C82" w14:paraId="216B8FD4" w14:textId="77777777" w:rsidTr="001B5B41">
        <w:trPr>
          <w:trHeight w:val="326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291E6C88" w14:textId="758A4F44" w:rsidR="00FC1042" w:rsidRPr="0036545E" w:rsidRDefault="00FC1042" w:rsidP="00FC1042">
            <w:pPr>
              <w:ind w:left="360"/>
              <w:rPr>
                <w:rFonts w:ascii="Segoe UI" w:hAnsi="Segoe UI" w:cs="Segoe UI"/>
                <w:b/>
              </w:rPr>
            </w:pPr>
            <w:r w:rsidRPr="0036545E">
              <w:rPr>
                <w:rFonts w:ascii="Segoe UI" w:hAnsi="Segoe UI" w:cs="Segoe UI"/>
                <w:b/>
              </w:rPr>
              <w:t>Decisões anunciadas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F3661AB" w14:textId="3EB276AD" w:rsidR="00FC1042" w:rsidRPr="0036545E" w:rsidRDefault="00001A62" w:rsidP="00001A62">
            <w:pPr>
              <w:jc w:val="both"/>
              <w:rPr>
                <w:rFonts w:ascii="Segoe UI" w:hAnsi="Segoe UI" w:cs="Segoe UI"/>
              </w:rPr>
            </w:pPr>
            <w:r w:rsidRPr="0036545E">
              <w:rPr>
                <w:rFonts w:ascii="Segoe UI" w:hAnsi="Segoe UI" w:cs="Segoe UI"/>
              </w:rPr>
              <w:t>novembro de 2024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344DA2CE" w14:textId="71C312FE" w:rsidR="00FC1042" w:rsidRPr="0036545E" w:rsidRDefault="00001A62" w:rsidP="00001A62">
            <w:pPr>
              <w:pStyle w:val="ListParagraph"/>
              <w:ind w:left="0"/>
              <w:rPr>
                <w:rFonts w:ascii="Segoe UI" w:hAnsi="Segoe UI" w:cs="Segoe UI"/>
              </w:rPr>
            </w:pPr>
            <w:r w:rsidRPr="0036545E">
              <w:rPr>
                <w:rFonts w:ascii="Segoe UI" w:hAnsi="Segoe UI" w:cs="Segoe UI"/>
              </w:rPr>
              <w:t>maio de 2025</w:t>
            </w:r>
          </w:p>
        </w:tc>
      </w:tr>
    </w:tbl>
    <w:p w14:paraId="21B30357" w14:textId="0C2F6B2F" w:rsidR="001B5B41" w:rsidRPr="0036545E" w:rsidRDefault="00D967A1" w:rsidP="00084B28">
      <w:pPr>
        <w:rPr>
          <w:rFonts w:ascii="Segoe UI" w:hAnsi="Segoe UI" w:cs="Segoe UI"/>
        </w:rPr>
      </w:pPr>
      <w:r w:rsidRPr="00705C82">
        <w:rPr>
          <w:rFonts w:ascii="Segoe UI" w:hAnsi="Segoe UI" w:cs="Segoe UI"/>
          <w:sz w:val="20"/>
          <w:szCs w:val="20"/>
        </w:rPr>
        <w:br/>
      </w:r>
      <w:r w:rsidR="00E905AE" w:rsidRPr="0036545E">
        <w:rPr>
          <w:rFonts w:ascii="Segoe UI" w:hAnsi="Segoe UI" w:cs="Segoe UI"/>
        </w:rPr>
        <w:t xml:space="preserve">As descrições dos subsídios concedidos recentemente estão na </w:t>
      </w:r>
      <w:hyperlink r:id="rId13" w:history="1">
        <w:r w:rsidR="003E223C" w:rsidRPr="00F3379E">
          <w:rPr>
            <w:rStyle w:val="Hyperlink"/>
            <w:rFonts w:ascii="Segoe UI" w:hAnsi="Segoe UI" w:cs="Segoe UI"/>
          </w:rPr>
          <w:t xml:space="preserve"> página Subsídios Concedidos</w:t>
        </w:r>
      </w:hyperlink>
      <w:r w:rsidR="003E223C" w:rsidRPr="0036545E">
        <w:rPr>
          <w:rFonts w:ascii="Segoe UI" w:hAnsi="Segoe UI" w:cs="Segoe UI"/>
          <w:color w:val="002060"/>
        </w:rPr>
        <w:t xml:space="preserve"> </w:t>
      </w:r>
      <w:r w:rsidR="003E223C" w:rsidRPr="0036545E">
        <w:rPr>
          <w:rFonts w:ascii="Segoe UI" w:hAnsi="Segoe UI" w:cs="Segoe UI"/>
        </w:rPr>
        <w:t xml:space="preserve">do nosso site. </w:t>
      </w:r>
    </w:p>
    <w:p w14:paraId="7033B7DC" w14:textId="60BC0C4E" w:rsidR="000F2575" w:rsidRPr="0036545E" w:rsidRDefault="00084B28" w:rsidP="00084B28">
      <w:pPr>
        <w:rPr>
          <w:rFonts w:ascii="Segoe UI" w:hAnsi="Segoe UI" w:cs="Segoe UI"/>
        </w:rPr>
      </w:pPr>
      <w:r w:rsidRPr="0036545E">
        <w:rPr>
          <w:rFonts w:ascii="Segoe UI" w:hAnsi="Segoe UI" w:cs="Segoe UI"/>
        </w:rPr>
        <w:t xml:space="preserve">Ainda tem </w:t>
      </w:r>
      <w:r w:rsidR="009D341D" w:rsidRPr="0036545E">
        <w:rPr>
          <w:rFonts w:ascii="Segoe UI" w:hAnsi="Segoe UI" w:cs="Segoe UI"/>
          <w:bCs/>
        </w:rPr>
        <w:t xml:space="preserve">dúvidas sobre o ACOR Grants? Entre em contato com Erin Baird, </w:t>
      </w:r>
      <w:proofErr w:type="spellStart"/>
      <w:r w:rsidR="009D341D" w:rsidRPr="0036545E">
        <w:rPr>
          <w:rFonts w:ascii="Segoe UI" w:hAnsi="Segoe UI" w:cs="Segoe UI"/>
          <w:bCs/>
        </w:rPr>
        <w:t>Diretora</w:t>
      </w:r>
      <w:proofErr w:type="spellEnd"/>
      <w:r w:rsidR="009D341D" w:rsidRPr="0036545E">
        <w:rPr>
          <w:rFonts w:ascii="Segoe UI" w:hAnsi="Segoe UI" w:cs="Segoe UI"/>
          <w:bCs/>
        </w:rPr>
        <w:t xml:space="preserve"> de </w:t>
      </w:r>
      <w:proofErr w:type="spellStart"/>
      <w:r w:rsidR="009D341D" w:rsidRPr="0036545E">
        <w:rPr>
          <w:rFonts w:ascii="Segoe UI" w:hAnsi="Segoe UI" w:cs="Segoe UI"/>
          <w:bCs/>
        </w:rPr>
        <w:t>Subsídios</w:t>
      </w:r>
      <w:proofErr w:type="spellEnd"/>
      <w:r w:rsidR="009D341D" w:rsidRPr="0036545E">
        <w:rPr>
          <w:rFonts w:ascii="Segoe UI" w:hAnsi="Segoe UI" w:cs="Segoe UI"/>
          <w:bCs/>
        </w:rPr>
        <w:t xml:space="preserve"> da ebaird@afmfl.org</w:t>
      </w:r>
      <w:hyperlink r:id="rId14" w:history="1"/>
      <w:r w:rsidR="009724CA" w:rsidRPr="0036545E">
        <w:rPr>
          <w:rFonts w:ascii="Segoe UI" w:hAnsi="Segoe UI" w:cs="Segoe UI"/>
          <w:bCs/>
          <w:color w:val="0099CC"/>
        </w:rPr>
        <w:t xml:space="preserve">, </w:t>
      </w:r>
      <w:r w:rsidR="009724CA" w:rsidRPr="0036545E">
        <w:rPr>
          <w:rFonts w:ascii="Segoe UI" w:hAnsi="Segoe UI" w:cs="Segoe UI"/>
          <w:bCs/>
        </w:rPr>
        <w:t>727-507-9668.</w:t>
      </w:r>
    </w:p>
    <w:p w14:paraId="73CEC258" w14:textId="77777777" w:rsidR="007F75F7" w:rsidRDefault="007F75F7" w:rsidP="004868A7">
      <w:pPr>
        <w:spacing w:after="0"/>
        <w:rPr>
          <w:rFonts w:ascii="Segoe UI" w:eastAsia="Times New Roman" w:hAnsi="Segoe UI" w:cs="Segoe UI"/>
          <w:b/>
          <w:color w:val="000000" w:themeColor="text1"/>
          <w:u w:val="single"/>
        </w:rPr>
      </w:pPr>
    </w:p>
    <w:p w14:paraId="7ED7B553" w14:textId="3588EE28" w:rsidR="004868A7" w:rsidRPr="006F14BC" w:rsidRDefault="006F14BC" w:rsidP="004868A7">
      <w:pPr>
        <w:spacing w:after="0"/>
        <w:rPr>
          <w:rFonts w:ascii="Segoe UI" w:eastAsia="Times New Roman" w:hAnsi="Segoe UI" w:cs="Segoe UI"/>
          <w:b/>
          <w:color w:val="000000" w:themeColor="text1"/>
          <w:u w:val="single"/>
        </w:rPr>
      </w:pPr>
      <w:r w:rsidRPr="006F14BC">
        <w:rPr>
          <w:rFonts w:ascii="Segoe UI" w:eastAsia="Times New Roman" w:hAnsi="Segoe UI" w:cs="Segoe UI"/>
          <w:b/>
          <w:color w:val="000000" w:themeColor="text1"/>
          <w:u w:val="single"/>
        </w:rPr>
        <w:t>Sobre os Ministérios Franciscanos Allegany</w:t>
      </w:r>
      <w:r w:rsidR="004868A7" w:rsidRPr="006F14BC">
        <w:rPr>
          <w:rFonts w:ascii="Segoe UI" w:eastAsia="Times New Roman" w:hAnsi="Segoe UI" w:cs="Segoe UI"/>
          <w:bCs/>
          <w:color w:val="000000" w:themeColor="text1"/>
        </w:rPr>
        <w:t xml:space="preserve">: </w:t>
      </w:r>
    </w:p>
    <w:p w14:paraId="0B215947" w14:textId="3856947C" w:rsidR="000F2575" w:rsidRPr="005E43F5" w:rsidRDefault="006F14BC" w:rsidP="006F14BC">
      <w:pPr>
        <w:autoSpaceDE w:val="0"/>
        <w:autoSpaceDN w:val="0"/>
        <w:ind w:right="305"/>
        <w:rPr>
          <w:rFonts w:ascii="Segoe UI" w:hAnsi="Segoe UI" w:cs="Segoe UI"/>
          <w:bCs/>
        </w:rPr>
      </w:pPr>
      <w:r w:rsidRPr="005E43F5">
        <w:rPr>
          <w:rFonts w:ascii="Segoe UI" w:hAnsi="Segoe UI" w:cs="Segoe UI"/>
          <w:bCs/>
        </w:rPr>
        <w:t xml:space="preserve">Allegany Franciscan Ministries está enraizado na tradição e visão das Irmãs Franciscanas de Allegany, fornecendo subsídios e trabalhando com parceiros comunitários principalmente na Flórida, onde as Irmãs abriram hospitais no início de 1900. A Allegany investiu mais de US$ 126 milhões em mais de 1800 organizações que atendem pessoas historicamente marginalizadas em nossas comunidades. Além de conceder subsídios, a equipe e os voluntários da Allegany trabalham de forma colaborativa com parceiros da comunidade e outros financiadores em direção à visão de que as comunidades que ela atende se tornarão cada vez mais justas, equitativas e cuidadosas; e que todos em suas comunidades serão bem-vindos e terão recursos para prosperar. Parte da Trinity Health, a missão da Allegany é servir juntos no espírito do Evangelho como uma presença de cura compassiva e transformadora dentro das comunidades servidas. </w:t>
      </w:r>
    </w:p>
    <w:sectPr w:rsidR="000F2575" w:rsidRPr="005E43F5" w:rsidSect="00084B28">
      <w:footerReference w:type="default" r:id="rId15"/>
      <w:pgSz w:w="12240" w:h="15840" w:code="1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F2AF" w14:textId="77777777" w:rsidR="00DA4735" w:rsidRDefault="00DA4735" w:rsidP="00DA4735">
      <w:pPr>
        <w:spacing w:after="0"/>
      </w:pPr>
      <w:r>
        <w:separator/>
      </w:r>
    </w:p>
  </w:endnote>
  <w:endnote w:type="continuationSeparator" w:id="0">
    <w:p w14:paraId="6FE9B3FF" w14:textId="77777777" w:rsidR="00DA4735" w:rsidRDefault="00DA4735" w:rsidP="00DA47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76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1D04" w14:textId="77777777" w:rsidR="00D967A1" w:rsidRDefault="00D967A1" w:rsidP="00D96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18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7CB0DD45" w14:textId="77777777" w:rsidR="00DA4735" w:rsidRDefault="00DA4735" w:rsidP="00D967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D6E5" w14:textId="77777777" w:rsidR="00DA4735" w:rsidRDefault="00DA4735" w:rsidP="00DA4735">
      <w:pPr>
        <w:spacing w:after="0"/>
      </w:pPr>
      <w:r>
        <w:separator/>
      </w:r>
    </w:p>
  </w:footnote>
  <w:footnote w:type="continuationSeparator" w:id="0">
    <w:p w14:paraId="4E44D538" w14:textId="77777777" w:rsidR="00DA4735" w:rsidRDefault="00DA4735" w:rsidP="00DA47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053"/>
    <w:multiLevelType w:val="hybridMultilevel"/>
    <w:tmpl w:val="2FCE6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F65AA"/>
    <w:multiLevelType w:val="hybridMultilevel"/>
    <w:tmpl w:val="EB60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27BB3"/>
    <w:multiLevelType w:val="hybridMultilevel"/>
    <w:tmpl w:val="A6A44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3221"/>
    <w:multiLevelType w:val="hybridMultilevel"/>
    <w:tmpl w:val="213A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75CE"/>
    <w:multiLevelType w:val="hybridMultilevel"/>
    <w:tmpl w:val="44421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369F3"/>
    <w:multiLevelType w:val="hybridMultilevel"/>
    <w:tmpl w:val="D1F43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06DF"/>
    <w:multiLevelType w:val="hybridMultilevel"/>
    <w:tmpl w:val="77B6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85E"/>
    <w:multiLevelType w:val="hybridMultilevel"/>
    <w:tmpl w:val="5790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441"/>
    <w:multiLevelType w:val="hybridMultilevel"/>
    <w:tmpl w:val="294E2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64081"/>
    <w:multiLevelType w:val="hybridMultilevel"/>
    <w:tmpl w:val="9F503A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169AE"/>
    <w:multiLevelType w:val="hybridMultilevel"/>
    <w:tmpl w:val="06C4F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71680"/>
    <w:multiLevelType w:val="hybridMultilevel"/>
    <w:tmpl w:val="BE461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7908A3"/>
    <w:multiLevelType w:val="hybridMultilevel"/>
    <w:tmpl w:val="EE3AA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356A"/>
    <w:multiLevelType w:val="hybridMultilevel"/>
    <w:tmpl w:val="2CE47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6575"/>
    <w:multiLevelType w:val="hybridMultilevel"/>
    <w:tmpl w:val="179E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F63DF"/>
    <w:multiLevelType w:val="hybridMultilevel"/>
    <w:tmpl w:val="7FDED238"/>
    <w:lvl w:ilvl="0" w:tplc="6FDA8E8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F78B1"/>
    <w:multiLevelType w:val="hybridMultilevel"/>
    <w:tmpl w:val="FE3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02D8"/>
    <w:multiLevelType w:val="hybridMultilevel"/>
    <w:tmpl w:val="8244D6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F182F"/>
    <w:multiLevelType w:val="hybridMultilevel"/>
    <w:tmpl w:val="DAA2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8FA"/>
    <w:multiLevelType w:val="hybridMultilevel"/>
    <w:tmpl w:val="4274D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042A1"/>
    <w:multiLevelType w:val="hybridMultilevel"/>
    <w:tmpl w:val="C3701CB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4793197B"/>
    <w:multiLevelType w:val="hybridMultilevel"/>
    <w:tmpl w:val="72102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030A"/>
    <w:multiLevelType w:val="hybridMultilevel"/>
    <w:tmpl w:val="92DA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93ECF"/>
    <w:multiLevelType w:val="hybridMultilevel"/>
    <w:tmpl w:val="AE625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D6D6D"/>
    <w:multiLevelType w:val="hybridMultilevel"/>
    <w:tmpl w:val="96F84B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839DF"/>
    <w:multiLevelType w:val="hybridMultilevel"/>
    <w:tmpl w:val="E09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156C0"/>
    <w:multiLevelType w:val="hybridMultilevel"/>
    <w:tmpl w:val="B89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5DA3"/>
    <w:multiLevelType w:val="hybridMultilevel"/>
    <w:tmpl w:val="E630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E0E36"/>
    <w:multiLevelType w:val="hybridMultilevel"/>
    <w:tmpl w:val="C68689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BC40F3B"/>
    <w:multiLevelType w:val="hybridMultilevel"/>
    <w:tmpl w:val="DFDE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618C7"/>
    <w:multiLevelType w:val="hybridMultilevel"/>
    <w:tmpl w:val="80CEF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D779E"/>
    <w:multiLevelType w:val="hybridMultilevel"/>
    <w:tmpl w:val="7B96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22A3A"/>
    <w:multiLevelType w:val="hybridMultilevel"/>
    <w:tmpl w:val="5C02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5418">
    <w:abstractNumId w:val="18"/>
  </w:num>
  <w:num w:numId="2" w16cid:durableId="534779987">
    <w:abstractNumId w:val="19"/>
  </w:num>
  <w:num w:numId="3" w16cid:durableId="828248599">
    <w:abstractNumId w:val="8"/>
  </w:num>
  <w:num w:numId="4" w16cid:durableId="356738388">
    <w:abstractNumId w:val="20"/>
  </w:num>
  <w:num w:numId="5" w16cid:durableId="2126583511">
    <w:abstractNumId w:val="7"/>
  </w:num>
  <w:num w:numId="6" w16cid:durableId="1637641155">
    <w:abstractNumId w:val="30"/>
  </w:num>
  <w:num w:numId="7" w16cid:durableId="455949627">
    <w:abstractNumId w:val="23"/>
  </w:num>
  <w:num w:numId="8" w16cid:durableId="27149287">
    <w:abstractNumId w:val="13"/>
  </w:num>
  <w:num w:numId="9" w16cid:durableId="33892108">
    <w:abstractNumId w:val="17"/>
  </w:num>
  <w:num w:numId="10" w16cid:durableId="1964848244">
    <w:abstractNumId w:val="21"/>
  </w:num>
  <w:num w:numId="11" w16cid:durableId="563567339">
    <w:abstractNumId w:val="32"/>
  </w:num>
  <w:num w:numId="12" w16cid:durableId="231963938">
    <w:abstractNumId w:val="25"/>
  </w:num>
  <w:num w:numId="13" w16cid:durableId="149179623">
    <w:abstractNumId w:val="22"/>
  </w:num>
  <w:num w:numId="14" w16cid:durableId="375201293">
    <w:abstractNumId w:val="0"/>
  </w:num>
  <w:num w:numId="15" w16cid:durableId="1328902821">
    <w:abstractNumId w:val="4"/>
  </w:num>
  <w:num w:numId="16" w16cid:durableId="899556766">
    <w:abstractNumId w:val="16"/>
  </w:num>
  <w:num w:numId="17" w16cid:durableId="824708550">
    <w:abstractNumId w:val="31"/>
  </w:num>
  <w:num w:numId="18" w16cid:durableId="1953898886">
    <w:abstractNumId w:val="27"/>
  </w:num>
  <w:num w:numId="19" w16cid:durableId="512690625">
    <w:abstractNumId w:val="6"/>
  </w:num>
  <w:num w:numId="20" w16cid:durableId="19472779">
    <w:abstractNumId w:val="14"/>
  </w:num>
  <w:num w:numId="21" w16cid:durableId="1405757112">
    <w:abstractNumId w:val="26"/>
  </w:num>
  <w:num w:numId="22" w16cid:durableId="207956237">
    <w:abstractNumId w:val="3"/>
  </w:num>
  <w:num w:numId="23" w16cid:durableId="2079133638">
    <w:abstractNumId w:val="11"/>
  </w:num>
  <w:num w:numId="24" w16cid:durableId="544102358">
    <w:abstractNumId w:val="10"/>
  </w:num>
  <w:num w:numId="25" w16cid:durableId="1839035007">
    <w:abstractNumId w:val="28"/>
  </w:num>
  <w:num w:numId="26" w16cid:durableId="588927208">
    <w:abstractNumId w:val="15"/>
  </w:num>
  <w:num w:numId="27" w16cid:durableId="2038116044">
    <w:abstractNumId w:val="1"/>
  </w:num>
  <w:num w:numId="28" w16cid:durableId="646398650">
    <w:abstractNumId w:val="5"/>
  </w:num>
  <w:num w:numId="29" w16cid:durableId="751468094">
    <w:abstractNumId w:val="2"/>
  </w:num>
  <w:num w:numId="30" w16cid:durableId="433944979">
    <w:abstractNumId w:val="24"/>
  </w:num>
  <w:num w:numId="31" w16cid:durableId="182212533">
    <w:abstractNumId w:val="9"/>
  </w:num>
  <w:num w:numId="32" w16cid:durableId="836503240">
    <w:abstractNumId w:val="12"/>
  </w:num>
  <w:num w:numId="33" w16cid:durableId="10525762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1"/>
    <w:rsid w:val="00001A62"/>
    <w:rsid w:val="000031A1"/>
    <w:rsid w:val="00032545"/>
    <w:rsid w:val="000414F2"/>
    <w:rsid w:val="00047CCC"/>
    <w:rsid w:val="00053F2F"/>
    <w:rsid w:val="00063474"/>
    <w:rsid w:val="0007326D"/>
    <w:rsid w:val="00083AA5"/>
    <w:rsid w:val="00084B28"/>
    <w:rsid w:val="00094223"/>
    <w:rsid w:val="000B1007"/>
    <w:rsid w:val="000B21F0"/>
    <w:rsid w:val="000B6750"/>
    <w:rsid w:val="000B7B3A"/>
    <w:rsid w:val="000C34AD"/>
    <w:rsid w:val="000D2E3A"/>
    <w:rsid w:val="000E16B6"/>
    <w:rsid w:val="000F2575"/>
    <w:rsid w:val="001051D6"/>
    <w:rsid w:val="00125BDA"/>
    <w:rsid w:val="00142135"/>
    <w:rsid w:val="00152C2E"/>
    <w:rsid w:val="00154912"/>
    <w:rsid w:val="00155C80"/>
    <w:rsid w:val="00161A35"/>
    <w:rsid w:val="001719E9"/>
    <w:rsid w:val="00180181"/>
    <w:rsid w:val="00186155"/>
    <w:rsid w:val="001A1B2F"/>
    <w:rsid w:val="001B23D8"/>
    <w:rsid w:val="001B5980"/>
    <w:rsid w:val="001B5B41"/>
    <w:rsid w:val="001B6AF6"/>
    <w:rsid w:val="001F6E64"/>
    <w:rsid w:val="002074F2"/>
    <w:rsid w:val="00211B33"/>
    <w:rsid w:val="0021309E"/>
    <w:rsid w:val="00217D7A"/>
    <w:rsid w:val="00233625"/>
    <w:rsid w:val="00241368"/>
    <w:rsid w:val="002413E1"/>
    <w:rsid w:val="002514FA"/>
    <w:rsid w:val="00263EDC"/>
    <w:rsid w:val="002711C6"/>
    <w:rsid w:val="00274C16"/>
    <w:rsid w:val="00274EFA"/>
    <w:rsid w:val="002940AB"/>
    <w:rsid w:val="00296167"/>
    <w:rsid w:val="00296AB0"/>
    <w:rsid w:val="002A3937"/>
    <w:rsid w:val="002A393F"/>
    <w:rsid w:val="002B4ED6"/>
    <w:rsid w:val="003053B7"/>
    <w:rsid w:val="003120DB"/>
    <w:rsid w:val="00331FBA"/>
    <w:rsid w:val="00336125"/>
    <w:rsid w:val="00356812"/>
    <w:rsid w:val="003632A1"/>
    <w:rsid w:val="0036545E"/>
    <w:rsid w:val="00365647"/>
    <w:rsid w:val="00366EC5"/>
    <w:rsid w:val="00370077"/>
    <w:rsid w:val="003840D8"/>
    <w:rsid w:val="003B0591"/>
    <w:rsid w:val="003C3536"/>
    <w:rsid w:val="003C5FCF"/>
    <w:rsid w:val="003E223C"/>
    <w:rsid w:val="003E717B"/>
    <w:rsid w:val="003F05A8"/>
    <w:rsid w:val="003F6A32"/>
    <w:rsid w:val="00403CB3"/>
    <w:rsid w:val="00431637"/>
    <w:rsid w:val="004376E3"/>
    <w:rsid w:val="00446A8C"/>
    <w:rsid w:val="00451DB8"/>
    <w:rsid w:val="00453790"/>
    <w:rsid w:val="00454ED2"/>
    <w:rsid w:val="00477063"/>
    <w:rsid w:val="004868A7"/>
    <w:rsid w:val="004A77E5"/>
    <w:rsid w:val="004B573F"/>
    <w:rsid w:val="004C6868"/>
    <w:rsid w:val="004E35D5"/>
    <w:rsid w:val="004F6888"/>
    <w:rsid w:val="004F6D5A"/>
    <w:rsid w:val="00503837"/>
    <w:rsid w:val="0051014D"/>
    <w:rsid w:val="005117F2"/>
    <w:rsid w:val="00511B6C"/>
    <w:rsid w:val="005130DF"/>
    <w:rsid w:val="00525366"/>
    <w:rsid w:val="005317B4"/>
    <w:rsid w:val="005712C5"/>
    <w:rsid w:val="005841B9"/>
    <w:rsid w:val="00584348"/>
    <w:rsid w:val="0059109A"/>
    <w:rsid w:val="00597832"/>
    <w:rsid w:val="005A5FC1"/>
    <w:rsid w:val="005B27CD"/>
    <w:rsid w:val="005B588C"/>
    <w:rsid w:val="005C2ECD"/>
    <w:rsid w:val="005E43F5"/>
    <w:rsid w:val="006010D5"/>
    <w:rsid w:val="006024DC"/>
    <w:rsid w:val="006472F1"/>
    <w:rsid w:val="0067354E"/>
    <w:rsid w:val="006739EE"/>
    <w:rsid w:val="00680EA8"/>
    <w:rsid w:val="00682BE1"/>
    <w:rsid w:val="006871BA"/>
    <w:rsid w:val="006A3E5A"/>
    <w:rsid w:val="006B1BFC"/>
    <w:rsid w:val="006B4184"/>
    <w:rsid w:val="006C5E4D"/>
    <w:rsid w:val="006D3BBE"/>
    <w:rsid w:val="006E7B75"/>
    <w:rsid w:val="006F14BC"/>
    <w:rsid w:val="00702748"/>
    <w:rsid w:val="00705C82"/>
    <w:rsid w:val="007447FC"/>
    <w:rsid w:val="00760358"/>
    <w:rsid w:val="00762BDA"/>
    <w:rsid w:val="0076771B"/>
    <w:rsid w:val="00782EB3"/>
    <w:rsid w:val="007904DD"/>
    <w:rsid w:val="0079534C"/>
    <w:rsid w:val="007A618C"/>
    <w:rsid w:val="007B3E6C"/>
    <w:rsid w:val="007C2EC6"/>
    <w:rsid w:val="007D4095"/>
    <w:rsid w:val="007D5826"/>
    <w:rsid w:val="007F5BC2"/>
    <w:rsid w:val="007F5D23"/>
    <w:rsid w:val="007F7483"/>
    <w:rsid w:val="007F75F7"/>
    <w:rsid w:val="00817A05"/>
    <w:rsid w:val="008427CE"/>
    <w:rsid w:val="00865CA9"/>
    <w:rsid w:val="00867D60"/>
    <w:rsid w:val="0088598D"/>
    <w:rsid w:val="00887074"/>
    <w:rsid w:val="0089300D"/>
    <w:rsid w:val="008A676F"/>
    <w:rsid w:val="008B3BA8"/>
    <w:rsid w:val="008D3DEF"/>
    <w:rsid w:val="008D7F84"/>
    <w:rsid w:val="008E3D88"/>
    <w:rsid w:val="00901809"/>
    <w:rsid w:val="00911126"/>
    <w:rsid w:val="0091741B"/>
    <w:rsid w:val="00921A9E"/>
    <w:rsid w:val="00921DDA"/>
    <w:rsid w:val="009370B7"/>
    <w:rsid w:val="00942BA4"/>
    <w:rsid w:val="009445BC"/>
    <w:rsid w:val="009724CA"/>
    <w:rsid w:val="00975D19"/>
    <w:rsid w:val="009828A4"/>
    <w:rsid w:val="009861F7"/>
    <w:rsid w:val="00992A36"/>
    <w:rsid w:val="009944C3"/>
    <w:rsid w:val="00994B33"/>
    <w:rsid w:val="009A37F0"/>
    <w:rsid w:val="009D1C44"/>
    <w:rsid w:val="009D2FC8"/>
    <w:rsid w:val="009D341D"/>
    <w:rsid w:val="009D46C0"/>
    <w:rsid w:val="009E47FD"/>
    <w:rsid w:val="009F07D8"/>
    <w:rsid w:val="00A24CCC"/>
    <w:rsid w:val="00A251C7"/>
    <w:rsid w:val="00A31A90"/>
    <w:rsid w:val="00A322AD"/>
    <w:rsid w:val="00A40EDF"/>
    <w:rsid w:val="00A639B9"/>
    <w:rsid w:val="00A70F20"/>
    <w:rsid w:val="00A72EF9"/>
    <w:rsid w:val="00A83BDF"/>
    <w:rsid w:val="00A8453F"/>
    <w:rsid w:val="00A86370"/>
    <w:rsid w:val="00A9485E"/>
    <w:rsid w:val="00A94ABD"/>
    <w:rsid w:val="00AB1351"/>
    <w:rsid w:val="00AD7A5A"/>
    <w:rsid w:val="00AE449A"/>
    <w:rsid w:val="00AF179A"/>
    <w:rsid w:val="00B010FA"/>
    <w:rsid w:val="00B049C1"/>
    <w:rsid w:val="00B12BFE"/>
    <w:rsid w:val="00B14641"/>
    <w:rsid w:val="00B16367"/>
    <w:rsid w:val="00B20071"/>
    <w:rsid w:val="00B4767E"/>
    <w:rsid w:val="00B52E31"/>
    <w:rsid w:val="00B53677"/>
    <w:rsid w:val="00B56DD7"/>
    <w:rsid w:val="00B77EEF"/>
    <w:rsid w:val="00B81D3F"/>
    <w:rsid w:val="00B8663F"/>
    <w:rsid w:val="00B92B52"/>
    <w:rsid w:val="00B96C6D"/>
    <w:rsid w:val="00BB31F5"/>
    <w:rsid w:val="00BB605C"/>
    <w:rsid w:val="00BB632B"/>
    <w:rsid w:val="00BC6B0E"/>
    <w:rsid w:val="00BD0AB5"/>
    <w:rsid w:val="00BE2ABF"/>
    <w:rsid w:val="00C13763"/>
    <w:rsid w:val="00C14C5A"/>
    <w:rsid w:val="00C2118D"/>
    <w:rsid w:val="00C423B6"/>
    <w:rsid w:val="00C440C5"/>
    <w:rsid w:val="00C50473"/>
    <w:rsid w:val="00C50961"/>
    <w:rsid w:val="00C51143"/>
    <w:rsid w:val="00C70B55"/>
    <w:rsid w:val="00C97018"/>
    <w:rsid w:val="00CA572A"/>
    <w:rsid w:val="00CF35BE"/>
    <w:rsid w:val="00D0277B"/>
    <w:rsid w:val="00D16F83"/>
    <w:rsid w:val="00D313EF"/>
    <w:rsid w:val="00D4005D"/>
    <w:rsid w:val="00D52584"/>
    <w:rsid w:val="00D65C16"/>
    <w:rsid w:val="00D71D4D"/>
    <w:rsid w:val="00D85506"/>
    <w:rsid w:val="00D85FD0"/>
    <w:rsid w:val="00D967A1"/>
    <w:rsid w:val="00D97F40"/>
    <w:rsid w:val="00DA37CC"/>
    <w:rsid w:val="00DA4735"/>
    <w:rsid w:val="00DA4D32"/>
    <w:rsid w:val="00DB334F"/>
    <w:rsid w:val="00DB6BF3"/>
    <w:rsid w:val="00DC1C11"/>
    <w:rsid w:val="00DC69E0"/>
    <w:rsid w:val="00DD0022"/>
    <w:rsid w:val="00DD1605"/>
    <w:rsid w:val="00DF205D"/>
    <w:rsid w:val="00DF386C"/>
    <w:rsid w:val="00DF7E84"/>
    <w:rsid w:val="00E0111B"/>
    <w:rsid w:val="00E037BE"/>
    <w:rsid w:val="00E12576"/>
    <w:rsid w:val="00E17EB9"/>
    <w:rsid w:val="00E2076B"/>
    <w:rsid w:val="00E31131"/>
    <w:rsid w:val="00E40143"/>
    <w:rsid w:val="00E66809"/>
    <w:rsid w:val="00E83875"/>
    <w:rsid w:val="00E83AE1"/>
    <w:rsid w:val="00E905AE"/>
    <w:rsid w:val="00E9099A"/>
    <w:rsid w:val="00EC11F0"/>
    <w:rsid w:val="00EC23B6"/>
    <w:rsid w:val="00EC6193"/>
    <w:rsid w:val="00F23D46"/>
    <w:rsid w:val="00F3379E"/>
    <w:rsid w:val="00F3734D"/>
    <w:rsid w:val="00F43F3D"/>
    <w:rsid w:val="00F456BB"/>
    <w:rsid w:val="00F53704"/>
    <w:rsid w:val="00F540A1"/>
    <w:rsid w:val="00F753E7"/>
    <w:rsid w:val="00F90DE3"/>
    <w:rsid w:val="00F93978"/>
    <w:rsid w:val="00F93DFF"/>
    <w:rsid w:val="00FA1C4F"/>
    <w:rsid w:val="00FB432B"/>
    <w:rsid w:val="00FB78F2"/>
    <w:rsid w:val="00FC1042"/>
    <w:rsid w:val="00FC1046"/>
    <w:rsid w:val="00FC46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7765E64"/>
  <w15:docId w15:val="{36F0BCDB-CC76-4E63-A957-30F6CB5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6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C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7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35"/>
  </w:style>
  <w:style w:type="paragraph" w:styleId="Footer">
    <w:name w:val="footer"/>
    <w:basedOn w:val="Normal"/>
    <w:link w:val="FooterChar"/>
    <w:uiPriority w:val="99"/>
    <w:unhideWhenUsed/>
    <w:rsid w:val="00DA47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35"/>
  </w:style>
  <w:style w:type="character" w:styleId="FollowedHyperlink">
    <w:name w:val="FollowedHyperlink"/>
    <w:basedOn w:val="DefaultParagraphFont"/>
    <w:uiPriority w:val="99"/>
    <w:semiHidden/>
    <w:unhideWhenUsed/>
    <w:rsid w:val="003B0591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A70F20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06347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3474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75D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2F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53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fmfl.org/grants-award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fmfl.org/wp-content/uploads/2024/07/Grant-Agreement-Sample-FY25_Portuguese_FINA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nity-health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lleganyfranciscans.org/becoming-an-associ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leganyfranciscans.org/" TargetMode="External"/><Relationship Id="rId14" Type="http://schemas.openxmlformats.org/officeDocument/2006/relationships/hyperlink" Target="mailto:ebaird@afm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01AF-29C2-4BBE-BC2D-3C5C7822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Carla Batts</cp:lastModifiedBy>
  <cp:revision>2</cp:revision>
  <cp:lastPrinted>2023-07-10T15:40:00Z</cp:lastPrinted>
  <dcterms:created xsi:type="dcterms:W3CDTF">2025-01-10T18:45:00Z</dcterms:created>
  <dcterms:modified xsi:type="dcterms:W3CDTF">2025-01-10T18:45:00Z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3dbc7b860f52cd4a5b61a53c3a79be9ade7b71cff21ad983cd149b62c30ea696</vt:lpwstr>
  </property>
</Properties>
</file>